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ADE2" w14:textId="23858636" w:rsidR="000F3189" w:rsidRDefault="00B76A04" w:rsidP="00B76A04">
      <w:pPr>
        <w:jc w:val="center"/>
        <w:rPr>
          <w:b/>
          <w:bCs/>
        </w:rPr>
      </w:pPr>
      <w:r>
        <w:rPr>
          <w:b/>
          <w:bCs/>
        </w:rPr>
        <w:t xml:space="preserve">ASCC Arts and Humanities 1 Panel </w:t>
      </w:r>
    </w:p>
    <w:p w14:paraId="547A848E" w14:textId="248949E9" w:rsidR="00B76A04" w:rsidRDefault="005A66BC" w:rsidP="00B76A04">
      <w:pPr>
        <w:jc w:val="center"/>
      </w:pPr>
      <w:r>
        <w:t xml:space="preserve">Approved </w:t>
      </w:r>
      <w:r w:rsidR="00B76A04">
        <w:t>Minutes</w:t>
      </w:r>
    </w:p>
    <w:p w14:paraId="0064A2BC" w14:textId="5096167A" w:rsidR="00B76A04" w:rsidRDefault="00B76A04" w:rsidP="00B76A04">
      <w:r>
        <w:t>Monday, February 28</w:t>
      </w:r>
      <w:r w:rsidRPr="00B76A04">
        <w:rPr>
          <w:vertAlign w:val="superscript"/>
        </w:rPr>
        <w:t>th</w:t>
      </w:r>
      <w:r>
        <w:t>, 2022</w:t>
      </w:r>
      <w:r>
        <w:tab/>
      </w:r>
      <w:r>
        <w:tab/>
      </w:r>
      <w:r>
        <w:tab/>
      </w:r>
      <w:r>
        <w:tab/>
      </w:r>
      <w:r>
        <w:tab/>
      </w:r>
      <w:r>
        <w:tab/>
      </w:r>
      <w:r>
        <w:tab/>
        <w:t xml:space="preserve">           1:00PM – 2:30PM</w:t>
      </w:r>
    </w:p>
    <w:p w14:paraId="28E93896" w14:textId="193601B5" w:rsidR="00B76A04" w:rsidRDefault="00B76A04" w:rsidP="00B76A04">
      <w:r>
        <w:t>CarmenZoom</w:t>
      </w:r>
    </w:p>
    <w:p w14:paraId="47EC4BF4" w14:textId="4F2AA941" w:rsidR="00B76A04" w:rsidRDefault="00B76A04" w:rsidP="00B76A04"/>
    <w:p w14:paraId="32AC05BF" w14:textId="2D017FCF" w:rsidR="00B76A04" w:rsidRDefault="00B76A04" w:rsidP="00B76A04">
      <w:r>
        <w:rPr>
          <w:b/>
          <w:bCs/>
        </w:rPr>
        <w:t xml:space="preserve">Attendees: </w:t>
      </w:r>
      <w:r>
        <w:t xml:space="preserve">Bitters, Blackburn, Cody, Hilty, Koehnlein, Podalsky, Staley, Vankeerbergen </w:t>
      </w:r>
    </w:p>
    <w:p w14:paraId="2F56A21A" w14:textId="29957B8A" w:rsidR="00B76A04" w:rsidRDefault="00B76A04" w:rsidP="00B76A04"/>
    <w:p w14:paraId="66B12A88" w14:textId="3AAD5334" w:rsidR="00B76A04" w:rsidRDefault="00B76A04" w:rsidP="00B76A04">
      <w:pPr>
        <w:pStyle w:val="ListParagraph"/>
        <w:numPr>
          <w:ilvl w:val="0"/>
          <w:numId w:val="1"/>
        </w:numPr>
      </w:pPr>
      <w:r>
        <w:t>Approval of 02/14/2022 Minutes</w:t>
      </w:r>
    </w:p>
    <w:p w14:paraId="265DCCB5" w14:textId="6C0B8C9F" w:rsidR="00B76A04" w:rsidRDefault="00B76A04" w:rsidP="00B76A04">
      <w:pPr>
        <w:pStyle w:val="ListParagraph"/>
        <w:numPr>
          <w:ilvl w:val="1"/>
          <w:numId w:val="1"/>
        </w:numPr>
      </w:pPr>
      <w:r>
        <w:t xml:space="preserve">Koehnlein, Blackburn, </w:t>
      </w:r>
      <w:r>
        <w:rPr>
          <w:b/>
          <w:bCs/>
        </w:rPr>
        <w:t xml:space="preserve">unanimously approved </w:t>
      </w:r>
    </w:p>
    <w:p w14:paraId="121E955E" w14:textId="19BF2FBE" w:rsidR="00B76A04" w:rsidRDefault="00B76A04" w:rsidP="00B76A04">
      <w:pPr>
        <w:pStyle w:val="ListParagraph"/>
        <w:numPr>
          <w:ilvl w:val="0"/>
          <w:numId w:val="1"/>
        </w:numPr>
      </w:pPr>
      <w:r>
        <w:t xml:space="preserve">EDUT&amp;L 3368 (new course requesting new GE Foundation LVPA and new GE Foundation REGD) </w:t>
      </w:r>
    </w:p>
    <w:p w14:paraId="2666A152" w14:textId="1C13B3D0" w:rsidR="00B76A04" w:rsidRDefault="00B76A04" w:rsidP="00B76A04">
      <w:pPr>
        <w:pStyle w:val="ListParagraph"/>
        <w:numPr>
          <w:ilvl w:val="1"/>
          <w:numId w:val="1"/>
        </w:numPr>
      </w:pPr>
      <w:r>
        <w:t xml:space="preserve">Podalsky, Koehnlein, </w:t>
      </w:r>
      <w:r>
        <w:rPr>
          <w:b/>
          <w:bCs/>
        </w:rPr>
        <w:t xml:space="preserve">unanimously approved </w:t>
      </w:r>
    </w:p>
    <w:p w14:paraId="3AE5E0CB" w14:textId="58182DCA" w:rsidR="00B76A04" w:rsidRPr="00B76A04" w:rsidRDefault="00B76A04" w:rsidP="00B76A04">
      <w:pPr>
        <w:pStyle w:val="ListParagraph"/>
        <w:numPr>
          <w:ilvl w:val="0"/>
          <w:numId w:val="1"/>
        </w:numPr>
      </w:pPr>
      <w:r>
        <w:t xml:space="preserve">EALL 1231 (existing course with GE Cultures and Ideas &amp; Diversity – Global Studies; will become new GE Foundation Historical and Cultural Studies; request for 100% DL) </w:t>
      </w:r>
    </w:p>
    <w:p w14:paraId="77FB60BE" w14:textId="614A0463" w:rsidR="00B76A04" w:rsidRPr="00B76A04" w:rsidRDefault="00B76A04" w:rsidP="00B76A04">
      <w:pPr>
        <w:pStyle w:val="ListParagraph"/>
        <w:numPr>
          <w:ilvl w:val="1"/>
          <w:numId w:val="1"/>
        </w:numPr>
      </w:pPr>
      <w:r>
        <w:rPr>
          <w:b/>
          <w:bCs/>
        </w:rPr>
        <w:t xml:space="preserve">The Panel asks that the expectations for a student’s digital presence within the course be clarified. For example, what are the expectations for students to be engaging with the lecture materials and the discussion materials? </w:t>
      </w:r>
    </w:p>
    <w:p w14:paraId="6F9735C9" w14:textId="37536E9B" w:rsidR="00B76A04" w:rsidRPr="00B76A04" w:rsidRDefault="00B76A04" w:rsidP="00B76A04">
      <w:pPr>
        <w:pStyle w:val="ListParagraph"/>
        <w:numPr>
          <w:ilvl w:val="1"/>
          <w:numId w:val="1"/>
        </w:numPr>
      </w:pPr>
      <w:r>
        <w:rPr>
          <w:b/>
          <w:bCs/>
        </w:rPr>
        <w:t xml:space="preserve">The Panel asks that the weekly schedule be updated to reflect any required readings and what students responsibilities should be for each class meeting (such as assignment due dates). </w:t>
      </w:r>
    </w:p>
    <w:p w14:paraId="16C70BB9" w14:textId="494C6BED" w:rsidR="00B76A04" w:rsidRPr="00B76A04" w:rsidRDefault="00B76A04" w:rsidP="00B76A04">
      <w:pPr>
        <w:pStyle w:val="ListParagraph"/>
        <w:numPr>
          <w:ilvl w:val="1"/>
          <w:numId w:val="1"/>
        </w:numPr>
      </w:pPr>
      <w:r>
        <w:rPr>
          <w:b/>
          <w:bCs/>
        </w:rPr>
        <w:t xml:space="preserve">The Panel requests that the GE Goals, ELOs and a brief statement explaining how the GE ELOs will be met be added to the course syllabus, per a requirement by the College of Arts and Sciences </w:t>
      </w:r>
      <w:r w:rsidR="004A6BE3">
        <w:rPr>
          <w:b/>
          <w:bCs/>
        </w:rPr>
        <w:t xml:space="preserve">for all GE courses. The GE Goals and ELOs can be found on the Office of Academic Affairs website at: </w:t>
      </w:r>
      <w:hyperlink r:id="rId5" w:history="1">
        <w:r w:rsidR="004A6BE3" w:rsidRPr="00406DB3">
          <w:rPr>
            <w:rStyle w:val="Hyperlink"/>
            <w:b/>
            <w:bCs/>
          </w:rPr>
          <w:t>https://oaa.osu.edu/ohio-state-ge-program</w:t>
        </w:r>
      </w:hyperlink>
      <w:r w:rsidR="004A6BE3">
        <w:rPr>
          <w:b/>
          <w:bCs/>
        </w:rPr>
        <w:t xml:space="preserve">. </w:t>
      </w:r>
    </w:p>
    <w:p w14:paraId="56974FAF" w14:textId="05551F85" w:rsidR="00B76A04" w:rsidRPr="004A6BE3" w:rsidRDefault="00B76A04" w:rsidP="00B76A04">
      <w:pPr>
        <w:pStyle w:val="ListParagraph"/>
        <w:numPr>
          <w:ilvl w:val="1"/>
          <w:numId w:val="1"/>
        </w:numPr>
      </w:pPr>
      <w:r>
        <w:rPr>
          <w:b/>
          <w:bCs/>
        </w:rPr>
        <w:t xml:space="preserve">The Panel requests that the points for the course be corrected to add up to the correct 180 total points for the course, as currently on page 6 of the syllabus it states that they add up to 100 points. </w:t>
      </w:r>
    </w:p>
    <w:p w14:paraId="2DA6E937" w14:textId="24FF006C" w:rsidR="004A6BE3" w:rsidRDefault="004A6BE3" w:rsidP="00B76A04">
      <w:pPr>
        <w:pStyle w:val="ListParagraph"/>
        <w:numPr>
          <w:ilvl w:val="1"/>
          <w:numId w:val="1"/>
        </w:numPr>
      </w:pPr>
      <w:r>
        <w:t xml:space="preserve">Koehnlein, Blackburn, </w:t>
      </w:r>
      <w:r>
        <w:rPr>
          <w:b/>
          <w:bCs/>
        </w:rPr>
        <w:t xml:space="preserve">unanimously approved </w:t>
      </w:r>
      <w:r>
        <w:t xml:space="preserve">with </w:t>
      </w:r>
      <w:r>
        <w:rPr>
          <w:b/>
          <w:bCs/>
        </w:rPr>
        <w:t xml:space="preserve">four contingencies </w:t>
      </w:r>
      <w:r>
        <w:t xml:space="preserve">(in bold above) </w:t>
      </w:r>
    </w:p>
    <w:p w14:paraId="1D9457A6" w14:textId="43E69CD7" w:rsidR="004A6BE3" w:rsidRDefault="004A6BE3" w:rsidP="004A6BE3">
      <w:pPr>
        <w:pStyle w:val="ListParagraph"/>
        <w:numPr>
          <w:ilvl w:val="0"/>
          <w:numId w:val="1"/>
        </w:numPr>
      </w:pPr>
      <w:r>
        <w:t xml:space="preserve">Comparative Studies 4420 (new course requesting GE Theme: Sustainability) </w:t>
      </w:r>
    </w:p>
    <w:p w14:paraId="011BABAB" w14:textId="46967212" w:rsidR="004A6BE3" w:rsidRPr="004A6BE3" w:rsidRDefault="004A6BE3" w:rsidP="004A6BE3">
      <w:pPr>
        <w:pStyle w:val="ListParagraph"/>
        <w:numPr>
          <w:ilvl w:val="1"/>
          <w:numId w:val="1"/>
        </w:numPr>
      </w:pPr>
      <w:r>
        <w:rPr>
          <w:i/>
          <w:iCs/>
        </w:rPr>
        <w:t xml:space="preserve">Under the grade breakdowns on page 4 of the syllabus, the Panel recommends moving the breakdown of 15/10 (for a total of 25%) into the description paragraph to eliminate confusion on there being two parts of the assignments and how each part has an impact on a student’s overall grade for the course. </w:t>
      </w:r>
    </w:p>
    <w:p w14:paraId="14A2E7C5" w14:textId="2AC5D38A" w:rsidR="004A6BE3" w:rsidRPr="004A6BE3" w:rsidRDefault="004A6BE3" w:rsidP="004A6BE3">
      <w:pPr>
        <w:pStyle w:val="ListParagraph"/>
        <w:numPr>
          <w:ilvl w:val="1"/>
          <w:numId w:val="1"/>
        </w:numPr>
      </w:pPr>
      <w:r>
        <w:rPr>
          <w:i/>
          <w:iCs/>
        </w:rPr>
        <w:t xml:space="preserve">The Panel recommends clarifying attendance expectations and how often a student can miss class before points are deducted from their course grade. Additionally, they recommend adding this to the participation section of the grade breakdown to help clarify how students can lose points. </w:t>
      </w:r>
    </w:p>
    <w:p w14:paraId="025123BD" w14:textId="3B68B7EF" w:rsidR="004A6BE3" w:rsidRDefault="004A6BE3" w:rsidP="004A6BE3">
      <w:pPr>
        <w:pStyle w:val="ListParagraph"/>
        <w:numPr>
          <w:ilvl w:val="1"/>
          <w:numId w:val="1"/>
        </w:numPr>
      </w:pPr>
      <w:r>
        <w:t xml:space="preserve">Blackburn, Podalsky, </w:t>
      </w:r>
      <w:r>
        <w:rPr>
          <w:b/>
          <w:bCs/>
        </w:rPr>
        <w:t xml:space="preserve">unanimously approved </w:t>
      </w:r>
      <w:r>
        <w:t xml:space="preserve">with </w:t>
      </w:r>
      <w:r>
        <w:rPr>
          <w:i/>
          <w:iCs/>
        </w:rPr>
        <w:t xml:space="preserve">two recommendations </w:t>
      </w:r>
      <w:r>
        <w:t xml:space="preserve">(in italics above) </w:t>
      </w:r>
    </w:p>
    <w:p w14:paraId="3B6521EB" w14:textId="29E7F3A1" w:rsidR="004A6BE3" w:rsidRDefault="004A6BE3" w:rsidP="004A6BE3">
      <w:pPr>
        <w:pStyle w:val="ListParagraph"/>
        <w:numPr>
          <w:ilvl w:val="0"/>
          <w:numId w:val="1"/>
        </w:numPr>
      </w:pPr>
      <w:r>
        <w:t xml:space="preserve">Slavic 3320 (new course requesting new GE Theme: Citizenship for a Diverse and Just World) </w:t>
      </w:r>
    </w:p>
    <w:p w14:paraId="427A2800" w14:textId="030DD29D" w:rsidR="004A6BE3" w:rsidRDefault="004A6BE3" w:rsidP="004A6BE3">
      <w:pPr>
        <w:pStyle w:val="ListParagraph"/>
        <w:numPr>
          <w:ilvl w:val="1"/>
          <w:numId w:val="1"/>
        </w:numPr>
      </w:pPr>
      <w:r>
        <w:t xml:space="preserve">Blackburn, Podalsky, </w:t>
      </w:r>
      <w:r>
        <w:rPr>
          <w:b/>
          <w:bCs/>
        </w:rPr>
        <w:t xml:space="preserve">unanimously approved </w:t>
      </w:r>
    </w:p>
    <w:p w14:paraId="44557D65" w14:textId="3BE53658" w:rsidR="004A6BE3" w:rsidRDefault="004A6BE3" w:rsidP="004A6BE3">
      <w:pPr>
        <w:pStyle w:val="ListParagraph"/>
        <w:numPr>
          <w:ilvl w:val="0"/>
          <w:numId w:val="1"/>
        </w:numPr>
      </w:pPr>
      <w:r>
        <w:lastRenderedPageBreak/>
        <w:t xml:space="preserve">Music 2244 (existing course requesting change of credit hours from 2 to 3 credits) </w:t>
      </w:r>
    </w:p>
    <w:p w14:paraId="51E350D5" w14:textId="7400990C" w:rsidR="004A6BE3" w:rsidRPr="00892D8A" w:rsidRDefault="004A6BE3" w:rsidP="004A6BE3">
      <w:pPr>
        <w:pStyle w:val="ListParagraph"/>
        <w:numPr>
          <w:ilvl w:val="1"/>
          <w:numId w:val="1"/>
        </w:numPr>
      </w:pPr>
      <w:r>
        <w:rPr>
          <w:i/>
          <w:iCs/>
        </w:rPr>
        <w:t xml:space="preserve">The Panel recommends updating both the Disability and Title IX statements to their most up-to-date form, which can be found on the ASC Curriculum and Assessment Services website at: </w:t>
      </w:r>
      <w:hyperlink r:id="rId6" w:history="1">
        <w:r w:rsidRPr="004A6BE3">
          <w:rPr>
            <w:rStyle w:val="Hyperlink"/>
            <w:i/>
            <w:iCs/>
          </w:rPr>
          <w:t>asccas.osu.edu/curriculum/syllabus-elements</w:t>
        </w:r>
      </w:hyperlink>
      <w:r>
        <w:rPr>
          <w:i/>
          <w:iCs/>
        </w:rPr>
        <w:t xml:space="preserve">. </w:t>
      </w:r>
    </w:p>
    <w:p w14:paraId="37346D6B" w14:textId="7B17549D" w:rsidR="00892D8A" w:rsidRDefault="00892D8A" w:rsidP="004A6BE3">
      <w:pPr>
        <w:pStyle w:val="ListParagraph"/>
        <w:numPr>
          <w:ilvl w:val="1"/>
          <w:numId w:val="1"/>
        </w:numPr>
      </w:pPr>
      <w:r>
        <w:t xml:space="preserve">Koehnlein, Podalsky, </w:t>
      </w:r>
      <w:r>
        <w:rPr>
          <w:b/>
          <w:bCs/>
        </w:rPr>
        <w:t xml:space="preserve">unanimously approved </w:t>
      </w:r>
      <w:r>
        <w:t xml:space="preserve">with </w:t>
      </w:r>
      <w:r>
        <w:rPr>
          <w:i/>
          <w:iCs/>
        </w:rPr>
        <w:t xml:space="preserve">one recommendation </w:t>
      </w:r>
      <w:r>
        <w:t xml:space="preserve">(in italics above) </w:t>
      </w:r>
    </w:p>
    <w:p w14:paraId="49161354" w14:textId="7DE3A6FA" w:rsidR="00892D8A" w:rsidRDefault="00892D8A" w:rsidP="00892D8A">
      <w:pPr>
        <w:pStyle w:val="ListParagraph"/>
        <w:numPr>
          <w:ilvl w:val="0"/>
          <w:numId w:val="1"/>
        </w:numPr>
      </w:pPr>
      <w:r>
        <w:t>New First Year Seminar – J. Braun</w:t>
      </w:r>
    </w:p>
    <w:p w14:paraId="55D7A1D4" w14:textId="0DA30534" w:rsidR="00892D8A" w:rsidRPr="00892D8A" w:rsidRDefault="00892D8A" w:rsidP="00892D8A">
      <w:pPr>
        <w:pStyle w:val="ListParagraph"/>
        <w:numPr>
          <w:ilvl w:val="1"/>
          <w:numId w:val="1"/>
        </w:numPr>
      </w:pPr>
      <w:r>
        <w:rPr>
          <w:i/>
          <w:iCs/>
        </w:rPr>
        <w:t xml:space="preserve">The Panel ask that the course number, 1137.xx, be added to the course syllabus before it is taught. </w:t>
      </w:r>
    </w:p>
    <w:p w14:paraId="420B4254" w14:textId="605692C8" w:rsidR="00892D8A" w:rsidRPr="00892D8A" w:rsidRDefault="00892D8A" w:rsidP="00892D8A">
      <w:pPr>
        <w:pStyle w:val="ListParagraph"/>
        <w:numPr>
          <w:ilvl w:val="1"/>
          <w:numId w:val="1"/>
        </w:numPr>
      </w:pPr>
      <w:r>
        <w:rPr>
          <w:i/>
          <w:iCs/>
        </w:rPr>
        <w:t xml:space="preserve">The Panel recommends updating the disability statement to the most up-to-date version, which can be found on the ASC Curriculum and Assessment Services website at: </w:t>
      </w:r>
      <w:hyperlink r:id="rId7" w:history="1">
        <w:r w:rsidRPr="004A6BE3">
          <w:rPr>
            <w:rStyle w:val="Hyperlink"/>
            <w:i/>
            <w:iCs/>
          </w:rPr>
          <w:t>asccas.osu.edu/curriculum/syllabus-elements</w:t>
        </w:r>
      </w:hyperlink>
      <w:r>
        <w:rPr>
          <w:i/>
          <w:iCs/>
        </w:rPr>
        <w:t xml:space="preserve">. </w:t>
      </w:r>
    </w:p>
    <w:p w14:paraId="42010122" w14:textId="42637DA4" w:rsidR="00892D8A" w:rsidRDefault="00892D8A" w:rsidP="00892D8A">
      <w:pPr>
        <w:pStyle w:val="ListParagraph"/>
        <w:numPr>
          <w:ilvl w:val="1"/>
          <w:numId w:val="1"/>
        </w:numPr>
      </w:pPr>
      <w:r>
        <w:t xml:space="preserve">Koehnlein, Blackburn, </w:t>
      </w:r>
      <w:r>
        <w:rPr>
          <w:b/>
          <w:bCs/>
        </w:rPr>
        <w:t xml:space="preserve">unanimously approved </w:t>
      </w:r>
      <w:r>
        <w:t xml:space="preserve">with </w:t>
      </w:r>
      <w:r>
        <w:rPr>
          <w:i/>
          <w:iCs/>
        </w:rPr>
        <w:t xml:space="preserve">two recommendations </w:t>
      </w:r>
      <w:r>
        <w:t xml:space="preserve">(in italics above) </w:t>
      </w:r>
    </w:p>
    <w:p w14:paraId="7DD7DFEE" w14:textId="77777777" w:rsidR="00892D8A" w:rsidRPr="00B76A04" w:rsidRDefault="00892D8A" w:rsidP="00892D8A"/>
    <w:sectPr w:rsidR="00892D8A" w:rsidRPr="00B76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85BB3"/>
    <w:multiLevelType w:val="hybridMultilevel"/>
    <w:tmpl w:val="6E58C5D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04"/>
    <w:rsid w:val="002977A5"/>
    <w:rsid w:val="00366044"/>
    <w:rsid w:val="004A6BE3"/>
    <w:rsid w:val="00522880"/>
    <w:rsid w:val="005A66BC"/>
    <w:rsid w:val="005B3EC4"/>
    <w:rsid w:val="00721B7A"/>
    <w:rsid w:val="00892D8A"/>
    <w:rsid w:val="00B7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F897"/>
  <w15:chartTrackingRefBased/>
  <w15:docId w15:val="{EC7648BC-0758-40A1-97AA-B032598C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A04"/>
    <w:pPr>
      <w:ind w:left="720"/>
      <w:contextualSpacing/>
    </w:pPr>
  </w:style>
  <w:style w:type="character" w:styleId="Hyperlink">
    <w:name w:val="Hyperlink"/>
    <w:basedOn w:val="DefaultParagraphFont"/>
    <w:uiPriority w:val="99"/>
    <w:unhideWhenUsed/>
    <w:rsid w:val="004A6BE3"/>
    <w:rPr>
      <w:color w:val="0563C1" w:themeColor="hyperlink"/>
      <w:u w:val="single"/>
    </w:rPr>
  </w:style>
  <w:style w:type="character" w:customStyle="1" w:styleId="UnresolvedMention1">
    <w:name w:val="Unresolved Mention1"/>
    <w:basedOn w:val="DefaultParagraphFont"/>
    <w:uiPriority w:val="99"/>
    <w:semiHidden/>
    <w:unhideWhenUsed/>
    <w:rsid w:val="004A6BE3"/>
    <w:rPr>
      <w:color w:val="605E5C"/>
      <w:shd w:val="clear" w:color="auto" w:fill="E1DFDD"/>
    </w:rPr>
  </w:style>
  <w:style w:type="paragraph" w:styleId="Revision">
    <w:name w:val="Revision"/>
    <w:hidden/>
    <w:uiPriority w:val="99"/>
    <w:semiHidden/>
    <w:rsid w:val="00721B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vankeerbergen.1\AppData\Local\Microsoft\Windows\INetCache\Content.Outlook\GFZDM61G\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vankeerbergen.1\AppData\Local\Microsoft\Windows\INetCache\Content.Outlook\GFZDM61G\asccas.osu.edu\curriculum\syllabus-elements" TargetMode="External"/><Relationship Id="rId5" Type="http://schemas.openxmlformats.org/officeDocument/2006/relationships/hyperlink" Target="https://oaa.osu.edu/ohio-state-ge-progr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3166</Characters>
  <Application>Microsoft Office Word</Application>
  <DocSecurity>0</DocSecurity>
  <Lines>68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2022-04-14T17:22:00Z</dcterms:created>
  <dcterms:modified xsi:type="dcterms:W3CDTF">2022-04-14T17:22:00Z</dcterms:modified>
</cp:coreProperties>
</file>